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25836" w14:textId="3F05723F" w:rsidR="007C7BBE" w:rsidRPr="007C7BBE" w:rsidRDefault="007C7BBE" w:rsidP="007C7BBE">
      <w:pPr>
        <w:shd w:val="clear" w:color="auto" w:fill="FFFFFF"/>
        <w:rPr>
          <w:rFonts w:ascii="Arial" w:eastAsia="Times New Roman" w:hAnsi="Arial" w:cs="Arial"/>
          <w:b/>
          <w:bCs/>
          <w:color w:val="363336"/>
          <w:sz w:val="20"/>
          <w:szCs w:val="20"/>
        </w:rPr>
      </w:pPr>
      <w:r w:rsidRPr="007C7BBE">
        <w:rPr>
          <w:rFonts w:ascii="Arial" w:eastAsia="Times New Roman" w:hAnsi="Arial" w:cs="Arial"/>
          <w:b/>
          <w:bCs/>
          <w:color w:val="363336"/>
          <w:sz w:val="20"/>
          <w:szCs w:val="20"/>
        </w:rPr>
        <w:t>Rosa Lane, Winner of 2017 Maine Literary Award for Short Works</w:t>
      </w:r>
    </w:p>
    <w:p w14:paraId="7AAD3E7F" w14:textId="50159096" w:rsidR="007C7BBE" w:rsidRPr="007C7BBE" w:rsidRDefault="007C7BBE" w:rsidP="007C7BBE">
      <w:pPr>
        <w:shd w:val="clear" w:color="auto" w:fill="FFFFFF"/>
        <w:rPr>
          <w:rFonts w:ascii="Arial" w:eastAsia="Times New Roman" w:hAnsi="Arial" w:cs="Arial"/>
          <w:b/>
          <w:bCs/>
          <w:color w:val="363336"/>
          <w:sz w:val="20"/>
          <w:szCs w:val="20"/>
        </w:rPr>
      </w:pPr>
      <w:r w:rsidRPr="007C7BBE">
        <w:rPr>
          <w:rFonts w:ascii="Arial" w:eastAsia="Times New Roman" w:hAnsi="Arial" w:cs="Arial"/>
          <w:b/>
          <w:bCs/>
          <w:color w:val="363336"/>
          <w:sz w:val="20"/>
          <w:szCs w:val="20"/>
        </w:rPr>
        <w:t>Interview [archived] With Maine Writers &amp; Publishers Alliance</w:t>
      </w:r>
    </w:p>
    <w:p w14:paraId="45F54226" w14:textId="01FC4CE8" w:rsidR="007C7BBE" w:rsidRPr="007C7BBE" w:rsidRDefault="007C7BBE" w:rsidP="007C7BBE">
      <w:pPr>
        <w:shd w:val="clear" w:color="auto" w:fill="FFFFFF"/>
        <w:rPr>
          <w:rFonts w:ascii="Arial" w:eastAsia="Times New Roman" w:hAnsi="Arial" w:cs="Arial"/>
          <w:b/>
          <w:bCs/>
          <w:color w:val="363336"/>
          <w:sz w:val="20"/>
          <w:szCs w:val="20"/>
        </w:rPr>
      </w:pPr>
      <w:r w:rsidRPr="007C7BBE">
        <w:rPr>
          <w:rFonts w:ascii="Arial" w:eastAsia="Times New Roman" w:hAnsi="Arial" w:cs="Arial"/>
          <w:b/>
          <w:bCs/>
          <w:color w:val="363336"/>
          <w:sz w:val="20"/>
          <w:szCs w:val="20"/>
        </w:rPr>
        <w:t>USM Glickman Family Library, Portland, Maine</w:t>
      </w:r>
    </w:p>
    <w:p w14:paraId="755E4D53" w14:textId="6D726C2C" w:rsidR="007C7BBE" w:rsidRPr="007C7BBE" w:rsidRDefault="007C7BBE" w:rsidP="007C7BBE">
      <w:pPr>
        <w:shd w:val="clear" w:color="auto" w:fill="FFFFFF"/>
        <w:rPr>
          <w:rFonts w:ascii="Arial" w:eastAsia="Times New Roman" w:hAnsi="Arial" w:cs="Arial"/>
          <w:b/>
          <w:bCs/>
          <w:color w:val="363336"/>
          <w:sz w:val="20"/>
          <w:szCs w:val="20"/>
        </w:rPr>
      </w:pPr>
      <w:r w:rsidRPr="007C7BBE">
        <w:rPr>
          <w:rFonts w:ascii="Arial" w:eastAsia="Times New Roman" w:hAnsi="Arial" w:cs="Arial"/>
          <w:b/>
          <w:bCs/>
          <w:color w:val="363336"/>
          <w:sz w:val="20"/>
          <w:szCs w:val="20"/>
        </w:rPr>
        <w:t>Published October 5, 2017</w:t>
      </w:r>
    </w:p>
    <w:p w14:paraId="3DD49197" w14:textId="77777777" w:rsidR="007C7BBE" w:rsidRDefault="007C7BBE" w:rsidP="007C7BBE">
      <w:pPr>
        <w:shd w:val="clear" w:color="auto" w:fill="FFFFFF"/>
        <w:rPr>
          <w:rFonts w:ascii="Arial" w:eastAsia="Times New Roman" w:hAnsi="Arial" w:cs="Arial"/>
          <w:color w:val="363336"/>
          <w:sz w:val="20"/>
          <w:szCs w:val="20"/>
        </w:rPr>
      </w:pPr>
    </w:p>
    <w:p w14:paraId="2E17FB0D" w14:textId="77777777" w:rsidR="007C7BBE" w:rsidRDefault="007C7BBE" w:rsidP="007C7BBE">
      <w:pPr>
        <w:shd w:val="clear" w:color="auto" w:fill="FFFFFF"/>
        <w:rPr>
          <w:rFonts w:ascii="Arial" w:eastAsia="Times New Roman" w:hAnsi="Arial" w:cs="Arial"/>
          <w:color w:val="363336"/>
          <w:sz w:val="20"/>
          <w:szCs w:val="20"/>
        </w:rPr>
      </w:pPr>
    </w:p>
    <w:p w14:paraId="68F6B1CC" w14:textId="60107A59" w:rsidR="007C7BBE" w:rsidRPr="007C7BBE" w:rsidRDefault="007C7BBE" w:rsidP="007C7BBE">
      <w:pPr>
        <w:shd w:val="clear" w:color="auto" w:fill="FFFFFF"/>
        <w:rPr>
          <w:rFonts w:ascii="Arial" w:eastAsia="Times New Roman" w:hAnsi="Arial" w:cs="Arial"/>
          <w:b/>
          <w:bCs/>
          <w:color w:val="FF0000"/>
          <w:sz w:val="20"/>
          <w:szCs w:val="20"/>
        </w:rPr>
      </w:pPr>
      <w:r w:rsidRPr="007C7BBE">
        <w:rPr>
          <w:rFonts w:ascii="Arial" w:eastAsia="Times New Roman" w:hAnsi="Arial" w:cs="Arial"/>
          <w:b/>
          <w:bCs/>
          <w:color w:val="FF0000"/>
          <w:sz w:val="20"/>
          <w:szCs w:val="20"/>
        </w:rPr>
        <w:t>1.</w:t>
      </w:r>
      <w:r>
        <w:rPr>
          <w:rFonts w:ascii="Arial" w:eastAsia="Times New Roman" w:hAnsi="Arial" w:cs="Arial"/>
          <w:b/>
          <w:bCs/>
          <w:color w:val="FF0000"/>
          <w:sz w:val="20"/>
          <w:szCs w:val="20"/>
        </w:rPr>
        <w:t xml:space="preserve"> </w:t>
      </w:r>
      <w:r w:rsidRPr="007C7BBE">
        <w:rPr>
          <w:rFonts w:ascii="Arial" w:eastAsia="Times New Roman" w:hAnsi="Arial" w:cs="Arial"/>
          <w:b/>
          <w:bCs/>
          <w:color w:val="FF0000"/>
          <w:sz w:val="20"/>
          <w:szCs w:val="20"/>
        </w:rPr>
        <w:t>What is the most important part of writing a good poem? How did you come to learn this yourself?</w:t>
      </w:r>
    </w:p>
    <w:p w14:paraId="5B0FBE31" w14:textId="77777777" w:rsidR="007C7BBE" w:rsidRPr="007C7BBE" w:rsidRDefault="007C7BBE" w:rsidP="007C7BBE">
      <w:pPr>
        <w:shd w:val="clear" w:color="auto" w:fill="FFFFFF"/>
        <w:rPr>
          <w:rFonts w:ascii="Helvetica Neue" w:eastAsia="Times New Roman" w:hAnsi="Helvetica Neue" w:cs="Times New Roman"/>
          <w:color w:val="000000"/>
          <w:sz w:val="20"/>
          <w:szCs w:val="20"/>
        </w:rPr>
      </w:pPr>
      <w:r w:rsidRPr="007C7BBE">
        <w:rPr>
          <w:rFonts w:ascii="Arial" w:eastAsia="Times New Roman" w:hAnsi="Arial" w:cs="Arial"/>
          <w:color w:val="363336"/>
          <w:sz w:val="20"/>
          <w:szCs w:val="20"/>
        </w:rPr>
        <w:t>The volta or “the turn” is for me the most important part of writing a good poem. Without this shift point, i.e. this point of change, a poem loses meaning and risks failure. Kenneth Boulding in his work </w:t>
      </w:r>
      <w:r w:rsidRPr="007C7BBE">
        <w:rPr>
          <w:rFonts w:ascii="Arial" w:eastAsia="Times New Roman" w:hAnsi="Arial" w:cs="Arial"/>
          <w:i/>
          <w:iCs/>
          <w:color w:val="363336"/>
          <w:sz w:val="20"/>
          <w:szCs w:val="20"/>
        </w:rPr>
        <w:t>The Image </w:t>
      </w:r>
      <w:r w:rsidRPr="007C7BBE">
        <w:rPr>
          <w:rFonts w:ascii="Arial" w:eastAsia="Times New Roman" w:hAnsi="Arial" w:cs="Arial"/>
          <w:color w:val="363336"/>
          <w:sz w:val="20"/>
          <w:szCs w:val="20"/>
        </w:rPr>
        <w:t>states in so many words: </w:t>
      </w:r>
      <w:r w:rsidRPr="007C7BBE">
        <w:rPr>
          <w:rFonts w:ascii="Arial" w:eastAsia="Times New Roman" w:hAnsi="Arial" w:cs="Arial"/>
          <w:i/>
          <w:iCs/>
          <w:color w:val="363336"/>
          <w:sz w:val="20"/>
          <w:szCs w:val="20"/>
        </w:rPr>
        <w:t>no meaning, no change; no change, no meaning</w:t>
      </w:r>
      <w:r w:rsidRPr="007C7BBE">
        <w:rPr>
          <w:rFonts w:ascii="Arial" w:eastAsia="Times New Roman" w:hAnsi="Arial" w:cs="Arial"/>
          <w:color w:val="363336"/>
          <w:sz w:val="20"/>
          <w:szCs w:val="20"/>
        </w:rPr>
        <w:t>. Following Boulding, for a poem to have meaning, it must then conspire change, which it does via its volta, its turn. Hence, for me, the volta makes every poem a political poem. I first learned about the volta, of course, through studying Shakespearean sonnets where the volta occurs just before the final couplet and in Petrarchan sonnets just before the sestet. Then I became aware that each and every poem I love has a volta. The voltaic poem, and each poet and each poem do this so differently, moves toward its “turn,” reveals it, and takes it into final line/s, which doesn’t always mean resolve.</w:t>
      </w:r>
    </w:p>
    <w:p w14:paraId="06004AE6" w14:textId="77777777" w:rsidR="007C7BBE" w:rsidRPr="007C7BBE" w:rsidRDefault="007C7BBE" w:rsidP="007C7BBE">
      <w:pPr>
        <w:shd w:val="clear" w:color="auto" w:fill="FFFFFF"/>
        <w:rPr>
          <w:rFonts w:ascii="Helvetica Neue" w:eastAsia="Times New Roman" w:hAnsi="Helvetica Neue" w:cs="Times New Roman"/>
          <w:color w:val="000000"/>
          <w:sz w:val="20"/>
          <w:szCs w:val="20"/>
        </w:rPr>
      </w:pPr>
      <w:r w:rsidRPr="007C7BBE">
        <w:rPr>
          <w:rFonts w:ascii="Arial" w:eastAsia="Times New Roman" w:hAnsi="Arial" w:cs="Arial"/>
          <w:color w:val="363336"/>
          <w:sz w:val="20"/>
          <w:szCs w:val="20"/>
        </w:rPr>
        <w:t> </w:t>
      </w:r>
    </w:p>
    <w:p w14:paraId="54461F03" w14:textId="09197D31" w:rsidR="007C7BBE" w:rsidRPr="007C7BBE" w:rsidRDefault="007C7BBE" w:rsidP="007C7BBE">
      <w:pPr>
        <w:shd w:val="clear" w:color="auto" w:fill="FFFFFF"/>
        <w:rPr>
          <w:rFonts w:ascii="Helvetica Neue" w:eastAsia="Times New Roman" w:hAnsi="Helvetica Neue" w:cs="Times New Roman"/>
          <w:b/>
          <w:bCs/>
          <w:color w:val="FF0000"/>
          <w:sz w:val="20"/>
          <w:szCs w:val="20"/>
        </w:rPr>
      </w:pPr>
      <w:r w:rsidRPr="007C7BBE">
        <w:rPr>
          <w:rFonts w:ascii="Arial" w:eastAsia="Times New Roman" w:hAnsi="Arial" w:cs="Arial"/>
          <w:b/>
          <w:bCs/>
          <w:color w:val="FF0000"/>
          <w:sz w:val="20"/>
          <w:szCs w:val="20"/>
        </w:rPr>
        <w:t>2.</w:t>
      </w:r>
      <w:r>
        <w:rPr>
          <w:rFonts w:ascii="Arial" w:eastAsia="Times New Roman" w:hAnsi="Arial" w:cs="Arial"/>
          <w:b/>
          <w:bCs/>
          <w:color w:val="FF0000"/>
          <w:sz w:val="20"/>
          <w:szCs w:val="20"/>
        </w:rPr>
        <w:t xml:space="preserve"> </w:t>
      </w:r>
      <w:r w:rsidRPr="007C7BBE">
        <w:rPr>
          <w:rFonts w:ascii="Arial" w:eastAsia="Times New Roman" w:hAnsi="Arial" w:cs="Arial"/>
          <w:b/>
          <w:bCs/>
          <w:color w:val="FF0000"/>
          <w:sz w:val="20"/>
          <w:szCs w:val="20"/>
        </w:rPr>
        <w:t>What part of a poem is the hardest to write? The first line, last line, title? Does it vary?</w:t>
      </w:r>
    </w:p>
    <w:p w14:paraId="21209E8B" w14:textId="35BE386E" w:rsidR="007C7BBE" w:rsidRPr="007C7BBE" w:rsidRDefault="007C7BBE" w:rsidP="007C7BBE">
      <w:pPr>
        <w:shd w:val="clear" w:color="auto" w:fill="FFFFFF"/>
        <w:rPr>
          <w:rFonts w:ascii="Helvetica Neue" w:eastAsia="Times New Roman" w:hAnsi="Helvetica Neue" w:cs="Times New Roman"/>
          <w:color w:val="000000"/>
          <w:sz w:val="20"/>
          <w:szCs w:val="20"/>
        </w:rPr>
      </w:pPr>
      <w:r w:rsidRPr="007C7BBE">
        <w:rPr>
          <w:rFonts w:ascii="Arial" w:eastAsia="Times New Roman" w:hAnsi="Arial" w:cs="Arial"/>
          <w:color w:val="363336"/>
          <w:sz w:val="20"/>
          <w:szCs w:val="20"/>
        </w:rPr>
        <w:t>The hardest part of a poem for me to write also happens to be what I consider the most important part, the volta. But for me, the challenge is </w:t>
      </w:r>
      <w:r w:rsidRPr="007C7BBE">
        <w:rPr>
          <w:rFonts w:ascii="Arial" w:eastAsia="Times New Roman" w:hAnsi="Arial" w:cs="Arial"/>
          <w:i/>
          <w:iCs/>
          <w:color w:val="363336"/>
          <w:sz w:val="20"/>
          <w:szCs w:val="20"/>
        </w:rPr>
        <w:t>allowing</w:t>
      </w:r>
      <w:r w:rsidR="00F4520E">
        <w:rPr>
          <w:rFonts w:ascii="Arial" w:eastAsia="Times New Roman" w:hAnsi="Arial" w:cs="Arial"/>
          <w:i/>
          <w:iCs/>
          <w:color w:val="363336"/>
          <w:sz w:val="20"/>
          <w:szCs w:val="20"/>
        </w:rPr>
        <w:t xml:space="preserve"> </w:t>
      </w:r>
      <w:r w:rsidRPr="007C7BBE">
        <w:rPr>
          <w:rFonts w:ascii="Arial" w:eastAsia="Times New Roman" w:hAnsi="Arial" w:cs="Arial"/>
          <w:color w:val="363336"/>
          <w:sz w:val="20"/>
          <w:szCs w:val="20"/>
        </w:rPr>
        <w:t>the volta versus </w:t>
      </w:r>
      <w:r w:rsidRPr="007C7BBE">
        <w:rPr>
          <w:rFonts w:ascii="Arial" w:eastAsia="Times New Roman" w:hAnsi="Arial" w:cs="Arial"/>
          <w:i/>
          <w:iCs/>
          <w:color w:val="363336"/>
          <w:sz w:val="20"/>
          <w:szCs w:val="20"/>
        </w:rPr>
        <w:t>writing</w:t>
      </w:r>
      <w:r w:rsidRPr="007C7BBE">
        <w:rPr>
          <w:rFonts w:ascii="Arial" w:eastAsia="Times New Roman" w:hAnsi="Arial" w:cs="Arial"/>
          <w:color w:val="363336"/>
          <w:sz w:val="20"/>
          <w:szCs w:val="20"/>
        </w:rPr>
        <w:t> the volta. I believe any poem in the making is </w:t>
      </w:r>
      <w:r w:rsidRPr="007C7BBE">
        <w:rPr>
          <w:rFonts w:ascii="Arial" w:eastAsia="Times New Roman" w:hAnsi="Arial" w:cs="Arial"/>
          <w:i/>
          <w:iCs/>
          <w:color w:val="363336"/>
          <w:sz w:val="20"/>
          <w:szCs w:val="20"/>
        </w:rPr>
        <w:t>desperately seeking</w:t>
      </w:r>
      <w:r w:rsidRPr="007C7BBE">
        <w:rPr>
          <w:rFonts w:ascii="Arial" w:eastAsia="Times New Roman" w:hAnsi="Arial" w:cs="Arial"/>
          <w:color w:val="363336"/>
          <w:sz w:val="20"/>
          <w:szCs w:val="20"/>
        </w:rPr>
        <w:t> its apex. I am referring to that place in the poem where one or two lines break the trance, sweep off the ledge, or jump the cliff into the field of the unknown and unexpected, taking the whole poem into peak discovery. This can be terrifying. At this stage of poem making, most of us just have to get out of the way, suspend our fear, the critic, the perfectionist, our love affair with logic and linearity, or any other certainty-seeking saboteurs. “The turn” is bold, defies logic, loves nonlinear, reveres the chaotic, enjoys a mess, and seeks the unknown. Once I have “the turn” in hand, and you know it when you got it, not only is there great relief, but also most other parts of the poem, at least for me, fall into place.</w:t>
      </w:r>
    </w:p>
    <w:p w14:paraId="7B6EF5E9" w14:textId="77777777" w:rsidR="007C7BBE" w:rsidRPr="007C7BBE" w:rsidRDefault="007C7BBE" w:rsidP="007C7BBE">
      <w:pPr>
        <w:shd w:val="clear" w:color="auto" w:fill="FFFFFF"/>
        <w:rPr>
          <w:rFonts w:ascii="Helvetica Neue" w:eastAsia="Times New Roman" w:hAnsi="Helvetica Neue" w:cs="Times New Roman"/>
          <w:color w:val="000000"/>
          <w:sz w:val="20"/>
          <w:szCs w:val="20"/>
        </w:rPr>
      </w:pPr>
      <w:r w:rsidRPr="007C7BBE">
        <w:rPr>
          <w:rFonts w:ascii="Arial" w:eastAsia="Times New Roman" w:hAnsi="Arial" w:cs="Arial"/>
          <w:color w:val="363336"/>
          <w:sz w:val="20"/>
          <w:szCs w:val="20"/>
        </w:rPr>
        <w:t> </w:t>
      </w:r>
    </w:p>
    <w:p w14:paraId="6ADCED6B" w14:textId="119F0A08" w:rsidR="007C7BBE" w:rsidRPr="007C7BBE" w:rsidRDefault="007C7BBE" w:rsidP="007C7BBE">
      <w:pPr>
        <w:shd w:val="clear" w:color="auto" w:fill="FFFFFF"/>
        <w:rPr>
          <w:rFonts w:ascii="Helvetica Neue" w:eastAsia="Times New Roman" w:hAnsi="Helvetica Neue" w:cs="Times New Roman"/>
          <w:b/>
          <w:bCs/>
          <w:color w:val="FF0000"/>
          <w:sz w:val="20"/>
          <w:szCs w:val="20"/>
        </w:rPr>
      </w:pPr>
      <w:r w:rsidRPr="007C7BBE">
        <w:rPr>
          <w:rFonts w:ascii="Arial" w:eastAsia="Times New Roman" w:hAnsi="Arial" w:cs="Arial"/>
          <w:b/>
          <w:bCs/>
          <w:color w:val="FF0000"/>
          <w:sz w:val="20"/>
          <w:szCs w:val="20"/>
        </w:rPr>
        <w:t>3.</w:t>
      </w:r>
      <w:r>
        <w:rPr>
          <w:rFonts w:ascii="Arial" w:eastAsia="Times New Roman" w:hAnsi="Arial" w:cs="Arial"/>
          <w:b/>
          <w:bCs/>
          <w:color w:val="FF0000"/>
          <w:sz w:val="20"/>
          <w:szCs w:val="20"/>
        </w:rPr>
        <w:t xml:space="preserve"> </w:t>
      </w:r>
      <w:r w:rsidRPr="007C7BBE">
        <w:rPr>
          <w:rFonts w:ascii="Arial" w:eastAsia="Times New Roman" w:hAnsi="Arial" w:cs="Arial"/>
          <w:b/>
          <w:bCs/>
          <w:color w:val="FF0000"/>
          <w:sz w:val="20"/>
          <w:szCs w:val="20"/>
        </w:rPr>
        <w:t>Are there any parallels between poetry and architecture? What advice do you have for people who want to pursue two seemingly different paths?</w:t>
      </w:r>
    </w:p>
    <w:p w14:paraId="388D12CA" w14:textId="77777777" w:rsidR="007C7BBE" w:rsidRPr="007C7BBE" w:rsidRDefault="007C7BBE" w:rsidP="007C7BBE">
      <w:pPr>
        <w:shd w:val="clear" w:color="auto" w:fill="FFFFFF"/>
        <w:rPr>
          <w:rFonts w:ascii="Helvetica Neue" w:eastAsia="Times New Roman" w:hAnsi="Helvetica Neue" w:cs="Times New Roman"/>
          <w:color w:val="000000"/>
          <w:sz w:val="20"/>
          <w:szCs w:val="20"/>
        </w:rPr>
      </w:pPr>
      <w:r w:rsidRPr="007C7BBE">
        <w:rPr>
          <w:rFonts w:ascii="Arial" w:eastAsia="Times New Roman" w:hAnsi="Arial" w:cs="Arial"/>
          <w:color w:val="000000"/>
          <w:sz w:val="20"/>
          <w:szCs w:val="20"/>
        </w:rPr>
        <w:t xml:space="preserve">As poet and architect, I view poems as literary architectures with accessible portals that open into unexpected habitations and inner </w:t>
      </w:r>
      <w:proofErr w:type="gramStart"/>
      <w:r w:rsidRPr="007C7BBE">
        <w:rPr>
          <w:rFonts w:ascii="Arial" w:eastAsia="Times New Roman" w:hAnsi="Arial" w:cs="Arial"/>
          <w:color w:val="000000"/>
          <w:sz w:val="20"/>
          <w:szCs w:val="20"/>
        </w:rPr>
        <w:t>terrains, and</w:t>
      </w:r>
      <w:proofErr w:type="gramEnd"/>
      <w:r w:rsidRPr="007C7BBE">
        <w:rPr>
          <w:rFonts w:ascii="Arial" w:eastAsia="Times New Roman" w:hAnsi="Arial" w:cs="Arial"/>
          <w:color w:val="000000"/>
          <w:sz w:val="20"/>
          <w:szCs w:val="20"/>
        </w:rPr>
        <w:t xml:space="preserve"> living architectures as poems. In architectural design, what we call the </w:t>
      </w:r>
      <w:r w:rsidRPr="007C7BBE">
        <w:rPr>
          <w:rFonts w:ascii="Arial" w:eastAsia="Times New Roman" w:hAnsi="Arial" w:cs="Arial"/>
          <w:i/>
          <w:iCs/>
          <w:color w:val="000000"/>
          <w:sz w:val="20"/>
          <w:szCs w:val="20"/>
        </w:rPr>
        <w:t>parti</w:t>
      </w:r>
      <w:r w:rsidRPr="007C7BBE">
        <w:rPr>
          <w:rFonts w:ascii="Arial" w:eastAsia="Times New Roman" w:hAnsi="Arial" w:cs="Arial"/>
          <w:color w:val="000000"/>
          <w:sz w:val="20"/>
          <w:szCs w:val="20"/>
        </w:rPr>
        <w:t>, “the big idea,”</w:t>
      </w:r>
      <w:r w:rsidRPr="007C7BBE">
        <w:rPr>
          <w:rFonts w:ascii="Arial" w:eastAsia="Times New Roman" w:hAnsi="Arial" w:cs="Arial"/>
          <w:i/>
          <w:iCs/>
          <w:color w:val="000000"/>
          <w:sz w:val="20"/>
          <w:szCs w:val="20"/>
        </w:rPr>
        <w:t> </w:t>
      </w:r>
      <w:r w:rsidRPr="007C7BBE">
        <w:rPr>
          <w:rFonts w:ascii="Arial" w:eastAsia="Times New Roman" w:hAnsi="Arial" w:cs="Arial"/>
          <w:color w:val="000000"/>
          <w:sz w:val="20"/>
          <w:szCs w:val="20"/>
        </w:rPr>
        <w:t>emerges quite magically, out of the corner of the eye. Just as the </w:t>
      </w:r>
      <w:r w:rsidRPr="007C7BBE">
        <w:rPr>
          <w:rFonts w:ascii="Arial" w:eastAsia="Times New Roman" w:hAnsi="Arial" w:cs="Arial"/>
          <w:i/>
          <w:iCs/>
          <w:color w:val="000000"/>
          <w:sz w:val="20"/>
          <w:szCs w:val="20"/>
        </w:rPr>
        <w:t>parti</w:t>
      </w:r>
      <w:r w:rsidRPr="007C7BBE">
        <w:rPr>
          <w:rFonts w:ascii="Arial" w:eastAsia="Times New Roman" w:hAnsi="Arial" w:cs="Arial"/>
          <w:color w:val="000000"/>
          <w:sz w:val="20"/>
          <w:szCs w:val="20"/>
        </w:rPr>
        <w:t> for the architect holds the whole idea of the building within it, so it is for me the same in poem making, by which the </w:t>
      </w:r>
      <w:r w:rsidRPr="007C7BBE">
        <w:rPr>
          <w:rFonts w:ascii="Arial" w:eastAsia="Times New Roman" w:hAnsi="Arial" w:cs="Arial"/>
          <w:i/>
          <w:iCs/>
          <w:color w:val="000000"/>
          <w:sz w:val="20"/>
          <w:szCs w:val="20"/>
        </w:rPr>
        <w:t>parti</w:t>
      </w:r>
      <w:r w:rsidRPr="007C7BBE">
        <w:rPr>
          <w:rFonts w:ascii="Arial" w:eastAsia="Times New Roman" w:hAnsi="Arial" w:cs="Arial"/>
          <w:color w:val="000000"/>
          <w:sz w:val="20"/>
          <w:szCs w:val="20"/>
        </w:rPr>
        <w:t>, perhaps a single word or color or feeling, holds the whole psychic field or the whole dream of the poem inside it including its volta.  Once the </w:t>
      </w:r>
      <w:r w:rsidRPr="007C7BBE">
        <w:rPr>
          <w:rFonts w:ascii="Arial" w:eastAsia="Times New Roman" w:hAnsi="Arial" w:cs="Arial"/>
          <w:i/>
          <w:iCs/>
          <w:color w:val="000000"/>
          <w:sz w:val="20"/>
          <w:szCs w:val="20"/>
        </w:rPr>
        <w:t>parti </w:t>
      </w:r>
      <w:r w:rsidRPr="007C7BBE">
        <w:rPr>
          <w:rFonts w:ascii="Arial" w:eastAsia="Times New Roman" w:hAnsi="Arial" w:cs="Arial"/>
          <w:color w:val="000000"/>
          <w:sz w:val="20"/>
          <w:szCs w:val="20"/>
        </w:rPr>
        <w:t>is revealed, I unpack (or keep working) its dimensions and details into structure whether architectural or poetical, and, most importantly, the very process of discovery must be embodied within the thing itself so that the magic reverberates, evolves, and is discovered and experienced by the inhabitant upon each reentry or reread. In terms of writers pursuing two different career paths, my being an architect has nourished, offered crossing points with, and informed my poetry and vice versa. Managing and balancing a multi-dimensional life has been the challenge and has necessitated my structuring time with set boundaries, so that the day job or career path doesn’t overstep and consume writing time. So, I suggest staying connected with other writers through literary organizations and libraries; participating in workshops and conferences; forming a small, local weekly or biweekly writing group in one’s genre; establishing and inhabiting writing space wherever it might be; knowing the preferred writing time of day; and being persistent. I have to say though that I could live without architecture; however, I would die without poetry.</w:t>
      </w:r>
    </w:p>
    <w:p w14:paraId="17169F09" w14:textId="77777777" w:rsidR="007C7BBE" w:rsidRPr="007C7BBE" w:rsidRDefault="007C7BBE" w:rsidP="007C7BBE">
      <w:pPr>
        <w:rPr>
          <w:rFonts w:ascii="Times New Roman" w:eastAsia="Times New Roman" w:hAnsi="Times New Roman" w:cs="Times New Roman"/>
        </w:rPr>
      </w:pPr>
    </w:p>
    <w:p w14:paraId="0A44226D" w14:textId="77777777" w:rsidR="00831AED" w:rsidRDefault="00831AED"/>
    <w:sectPr w:rsidR="00831AED" w:rsidSect="00521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BE"/>
    <w:rsid w:val="005211E7"/>
    <w:rsid w:val="007C7BBE"/>
    <w:rsid w:val="00831AED"/>
    <w:rsid w:val="00927770"/>
    <w:rsid w:val="00F4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C16AA0"/>
  <w15:chartTrackingRefBased/>
  <w15:docId w15:val="{44F505A6-EAC1-F64F-AE93-8E60DFF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BBE"/>
  </w:style>
  <w:style w:type="paragraph" w:styleId="ListParagraph">
    <w:name w:val="List Paragraph"/>
    <w:basedOn w:val="Normal"/>
    <w:uiPriority w:val="34"/>
    <w:qFormat/>
    <w:rsid w:val="007C7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537674">
      <w:bodyDiv w:val="1"/>
      <w:marLeft w:val="0"/>
      <w:marRight w:val="0"/>
      <w:marTop w:val="0"/>
      <w:marBottom w:val="0"/>
      <w:divBdr>
        <w:top w:val="none" w:sz="0" w:space="0" w:color="auto"/>
        <w:left w:val="none" w:sz="0" w:space="0" w:color="auto"/>
        <w:bottom w:val="none" w:sz="0" w:space="0" w:color="auto"/>
        <w:right w:val="none" w:sz="0" w:space="0" w:color="auto"/>
      </w:divBdr>
      <w:divsChild>
        <w:div w:id="334501985">
          <w:blockQuote w:val="1"/>
          <w:marLeft w:val="0"/>
          <w:marRight w:val="0"/>
          <w:marTop w:val="0"/>
          <w:marBottom w:val="0"/>
          <w:divBdr>
            <w:top w:val="none" w:sz="0" w:space="0" w:color="auto"/>
            <w:left w:val="none" w:sz="0" w:space="0" w:color="auto"/>
            <w:bottom w:val="none" w:sz="0" w:space="0" w:color="auto"/>
            <w:right w:val="none" w:sz="0" w:space="0" w:color="auto"/>
          </w:divBdr>
          <w:divsChild>
            <w:div w:id="68506820">
              <w:marLeft w:val="0"/>
              <w:marRight w:val="0"/>
              <w:marTop w:val="0"/>
              <w:marBottom w:val="0"/>
              <w:divBdr>
                <w:top w:val="none" w:sz="0" w:space="0" w:color="auto"/>
                <w:left w:val="none" w:sz="0" w:space="0" w:color="auto"/>
                <w:bottom w:val="none" w:sz="0" w:space="0" w:color="auto"/>
                <w:right w:val="none" w:sz="0" w:space="0" w:color="auto"/>
              </w:divBdr>
              <w:divsChild>
                <w:div w:id="201989726">
                  <w:marLeft w:val="0"/>
                  <w:marRight w:val="0"/>
                  <w:marTop w:val="0"/>
                  <w:marBottom w:val="0"/>
                  <w:divBdr>
                    <w:top w:val="none" w:sz="0" w:space="0" w:color="auto"/>
                    <w:left w:val="none" w:sz="0" w:space="0" w:color="auto"/>
                    <w:bottom w:val="none" w:sz="0" w:space="0" w:color="auto"/>
                    <w:right w:val="none" w:sz="0" w:space="0" w:color="auto"/>
                  </w:divBdr>
                  <w:divsChild>
                    <w:div w:id="1060787790">
                      <w:marLeft w:val="0"/>
                      <w:marRight w:val="0"/>
                      <w:marTop w:val="0"/>
                      <w:marBottom w:val="0"/>
                      <w:divBdr>
                        <w:top w:val="none" w:sz="0" w:space="0" w:color="auto"/>
                        <w:left w:val="none" w:sz="0" w:space="0" w:color="auto"/>
                        <w:bottom w:val="none" w:sz="0" w:space="0" w:color="auto"/>
                        <w:right w:val="none" w:sz="0" w:space="0" w:color="auto"/>
                      </w:divBdr>
                      <w:divsChild>
                        <w:div w:id="1630548690">
                          <w:marLeft w:val="0"/>
                          <w:marRight w:val="0"/>
                          <w:marTop w:val="0"/>
                          <w:marBottom w:val="0"/>
                          <w:divBdr>
                            <w:top w:val="none" w:sz="0" w:space="0" w:color="auto"/>
                            <w:left w:val="none" w:sz="0" w:space="0" w:color="auto"/>
                            <w:bottom w:val="none" w:sz="0" w:space="0" w:color="auto"/>
                            <w:right w:val="none" w:sz="0" w:space="0" w:color="auto"/>
                          </w:divBdr>
                          <w:divsChild>
                            <w:div w:id="721297119">
                              <w:marLeft w:val="0"/>
                              <w:marRight w:val="0"/>
                              <w:marTop w:val="0"/>
                              <w:marBottom w:val="0"/>
                              <w:divBdr>
                                <w:top w:val="none" w:sz="0" w:space="0" w:color="auto"/>
                                <w:left w:val="none" w:sz="0" w:space="0" w:color="auto"/>
                                <w:bottom w:val="none" w:sz="0" w:space="0" w:color="auto"/>
                                <w:right w:val="none" w:sz="0" w:space="0" w:color="auto"/>
                              </w:divBdr>
                              <w:divsChild>
                                <w:div w:id="1504514607">
                                  <w:marLeft w:val="0"/>
                                  <w:marRight w:val="0"/>
                                  <w:marTop w:val="0"/>
                                  <w:marBottom w:val="0"/>
                                  <w:divBdr>
                                    <w:top w:val="none" w:sz="0" w:space="0" w:color="auto"/>
                                    <w:left w:val="none" w:sz="0" w:space="0" w:color="auto"/>
                                    <w:bottom w:val="none" w:sz="0" w:space="0" w:color="auto"/>
                                    <w:right w:val="none" w:sz="0" w:space="0" w:color="auto"/>
                                  </w:divBdr>
                                  <w:divsChild>
                                    <w:div w:id="1746799032">
                                      <w:marLeft w:val="0"/>
                                      <w:marRight w:val="0"/>
                                      <w:marTop w:val="0"/>
                                      <w:marBottom w:val="0"/>
                                      <w:divBdr>
                                        <w:top w:val="none" w:sz="0" w:space="0" w:color="auto"/>
                                        <w:left w:val="none" w:sz="0" w:space="0" w:color="auto"/>
                                        <w:bottom w:val="none" w:sz="0" w:space="0" w:color="auto"/>
                                        <w:right w:val="none" w:sz="0" w:space="0" w:color="auto"/>
                                      </w:divBdr>
                                      <w:divsChild>
                                        <w:div w:id="1601910006">
                                          <w:marLeft w:val="0"/>
                                          <w:marRight w:val="0"/>
                                          <w:marTop w:val="0"/>
                                          <w:marBottom w:val="0"/>
                                          <w:divBdr>
                                            <w:top w:val="none" w:sz="0" w:space="0" w:color="auto"/>
                                            <w:left w:val="none" w:sz="0" w:space="0" w:color="auto"/>
                                            <w:bottom w:val="none" w:sz="0" w:space="0" w:color="auto"/>
                                            <w:right w:val="none" w:sz="0" w:space="0" w:color="auto"/>
                                          </w:divBdr>
                                          <w:divsChild>
                                            <w:div w:id="1336306027">
                                              <w:marLeft w:val="0"/>
                                              <w:marRight w:val="0"/>
                                              <w:marTop w:val="0"/>
                                              <w:marBottom w:val="0"/>
                                              <w:divBdr>
                                                <w:top w:val="none" w:sz="0" w:space="0" w:color="auto"/>
                                                <w:left w:val="none" w:sz="0" w:space="0" w:color="auto"/>
                                                <w:bottom w:val="none" w:sz="0" w:space="0" w:color="auto"/>
                                                <w:right w:val="none" w:sz="0" w:space="0" w:color="auto"/>
                                              </w:divBdr>
                                              <w:divsChild>
                                                <w:div w:id="1000501352">
                                                  <w:marLeft w:val="0"/>
                                                  <w:marRight w:val="0"/>
                                                  <w:marTop w:val="0"/>
                                                  <w:marBottom w:val="0"/>
                                                  <w:divBdr>
                                                    <w:top w:val="none" w:sz="0" w:space="0" w:color="auto"/>
                                                    <w:left w:val="none" w:sz="0" w:space="0" w:color="auto"/>
                                                    <w:bottom w:val="none" w:sz="0" w:space="0" w:color="auto"/>
                                                    <w:right w:val="none" w:sz="0" w:space="0" w:color="auto"/>
                                                  </w:divBdr>
                                                </w:div>
                                                <w:div w:id="2143451838">
                                                  <w:marLeft w:val="0"/>
                                                  <w:marRight w:val="0"/>
                                                  <w:marTop w:val="0"/>
                                                  <w:marBottom w:val="0"/>
                                                  <w:divBdr>
                                                    <w:top w:val="none" w:sz="0" w:space="0" w:color="auto"/>
                                                    <w:left w:val="none" w:sz="0" w:space="0" w:color="auto"/>
                                                    <w:bottom w:val="none" w:sz="0" w:space="0" w:color="auto"/>
                                                    <w:right w:val="none" w:sz="0" w:space="0" w:color="auto"/>
                                                  </w:divBdr>
                                                </w:div>
                                                <w:div w:id="1879120649">
                                                  <w:marLeft w:val="0"/>
                                                  <w:marRight w:val="0"/>
                                                  <w:marTop w:val="0"/>
                                                  <w:marBottom w:val="0"/>
                                                  <w:divBdr>
                                                    <w:top w:val="none" w:sz="0" w:space="0" w:color="auto"/>
                                                    <w:left w:val="none" w:sz="0" w:space="0" w:color="auto"/>
                                                    <w:bottom w:val="none" w:sz="0" w:space="0" w:color="auto"/>
                                                    <w:right w:val="none" w:sz="0" w:space="0" w:color="auto"/>
                                                  </w:divBdr>
                                                </w:div>
                                                <w:div w:id="814447479">
                                                  <w:marLeft w:val="0"/>
                                                  <w:marRight w:val="0"/>
                                                  <w:marTop w:val="0"/>
                                                  <w:marBottom w:val="0"/>
                                                  <w:divBdr>
                                                    <w:top w:val="none" w:sz="0" w:space="0" w:color="auto"/>
                                                    <w:left w:val="none" w:sz="0" w:space="0" w:color="auto"/>
                                                    <w:bottom w:val="none" w:sz="0" w:space="0" w:color="auto"/>
                                                    <w:right w:val="none" w:sz="0" w:space="0" w:color="auto"/>
                                                  </w:divBdr>
                                                </w:div>
                                                <w:div w:id="824858999">
                                                  <w:marLeft w:val="0"/>
                                                  <w:marRight w:val="0"/>
                                                  <w:marTop w:val="0"/>
                                                  <w:marBottom w:val="0"/>
                                                  <w:divBdr>
                                                    <w:top w:val="none" w:sz="0" w:space="0" w:color="auto"/>
                                                    <w:left w:val="none" w:sz="0" w:space="0" w:color="auto"/>
                                                    <w:bottom w:val="none" w:sz="0" w:space="0" w:color="auto"/>
                                                    <w:right w:val="none" w:sz="0" w:space="0" w:color="auto"/>
                                                  </w:divBdr>
                                                </w:div>
                                                <w:div w:id="1348869615">
                                                  <w:marLeft w:val="0"/>
                                                  <w:marRight w:val="0"/>
                                                  <w:marTop w:val="0"/>
                                                  <w:marBottom w:val="0"/>
                                                  <w:divBdr>
                                                    <w:top w:val="none" w:sz="0" w:space="0" w:color="auto"/>
                                                    <w:left w:val="none" w:sz="0" w:space="0" w:color="auto"/>
                                                    <w:bottom w:val="none" w:sz="0" w:space="0" w:color="auto"/>
                                                    <w:right w:val="none" w:sz="0" w:space="0" w:color="auto"/>
                                                  </w:divBdr>
                                                </w:div>
                                                <w:div w:id="1750541569">
                                                  <w:marLeft w:val="0"/>
                                                  <w:marRight w:val="0"/>
                                                  <w:marTop w:val="0"/>
                                                  <w:marBottom w:val="0"/>
                                                  <w:divBdr>
                                                    <w:top w:val="none" w:sz="0" w:space="0" w:color="auto"/>
                                                    <w:left w:val="none" w:sz="0" w:space="0" w:color="auto"/>
                                                    <w:bottom w:val="none" w:sz="0" w:space="0" w:color="auto"/>
                                                    <w:right w:val="none" w:sz="0" w:space="0" w:color="auto"/>
                                                  </w:divBdr>
                                                </w:div>
                                                <w:div w:id="6345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2020-10-21T14:54:00Z</dcterms:created>
  <dcterms:modified xsi:type="dcterms:W3CDTF">2020-10-21T18:26:00Z</dcterms:modified>
</cp:coreProperties>
</file>